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UCB bankuje v Gruzínsku za zariadenie na výrobu biologických látok v hodnote 2 miliardy USD</w:t>
      </w:r>
    </w:p>
    <w:p>
      <w:r>
        <w:t>Zdroj: Pharmaceutical Technology</w:t>
      </w:r>
    </w:p>
    <w:p>
      <w:r>
        <w:t>Publikované: Wed, 25 Mar 2026 15:33:57 +0000</w:t>
      </w:r>
    </w:p>
    <w:p/>
    <w:p>
      <w:pPr>
        <w:pStyle w:val="Heading1"/>
      </w:pPr>
      <w:r>
        <w:t>Súhrn</w:t>
      </w:r>
    </w:p>
    <w:p>
      <w:r>
        <w:t>Spoločnosť UCB plánuje vybudovať výrobné zariadenie na biologické látky v hodnote 2 miliárd USD v štáte Georgia v USA. Toto zariadenie bude sídliť v rovnakom štáte ako ústredie UCB v USA, konkrétne v meste Smyrna. Zariadenie bude vyrábať biologické látky z portfólia spoločnosti UCB a jej vývojového potrubia. Ide o strategickú investíciu do výroby biologík.</w:t>
      </w:r>
    </w:p>
    <w:p/>
    <w:p>
      <w:pPr>
        <w:jc w:val="center"/>
      </w:pPr>
      <w:r>
        <w:t>Vygenerované: 26.03.2026 05:00:39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