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Čínsky expertný konsenzus pre neurologické monitorovanie a dlhodobé sledovanie u novorodeneckých pacientov s podporou extrakorporálnej membránovej oxygenácie (ECMO) (2025): protokol</w:t>
      </w:r>
    </w:p>
    <w:p>
      <w:r>
        <w:t>Zdroj: Frontiers Medicine</w:t>
      </w:r>
    </w:p>
    <w:p>
      <w:r>
        <w:t>Publikované: 2026-03-25T00:00:00Z</w:t>
      </w:r>
    </w:p>
    <w:p/>
    <w:p>
      <w:pPr>
        <w:pStyle w:val="Heading1"/>
      </w:pPr>
      <w:r>
        <w:t>Súhrn</w:t>
      </w:r>
    </w:p>
    <w:p>
      <w:r>
        <w:t>Neurologické komplikácie sú významným problémom u novorodeneckých pacientov podporovaných extrakorporálnou membránovou oxygenáciou (ECMO) a prispievajú k zvýšenej morbidite[3]. Štandardizované neurologické monitorovanie počas ECMO umožňuje včasné rozpoznanie a liečbu neurologického poškodenia[3]. Dlhodobé neurovývojové sledovanie po ECMO je dôležité na včasné zistenie oneskorenia vývoja a začatie potrebných intervencií[3]. Čínsky expertný konsenzus z roku 2025 je protokolom pre systematické preskúmanie a odborné odporúčania založené na GRADE metodológii[3]. Tento konsenzus bol zaregistrovaný na medzinárodnej platforme registra odporúčaní pre prax (IPGRP) pod číslom PREPARE-2024CN1051[3]. Cieľom je znížiť výskyt neurologických komplikácií, zlepšiť prognózu a kvalitu života postihnutých detí[3]. Finálne odporúčania budú šírené prostredníctvom publikácií v recenzovaných časopisoch, konferencií a vzdelávacích workshopov[3].</w:t>
      </w:r>
    </w:p>
    <w:p/>
    <w:p>
      <w:pPr>
        <w:jc w:val="center"/>
      </w:pPr>
      <w:r>
        <w:t>Vygenerované: 25.03.2026 07:47:01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