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Setidegrasib pri pokročilom nemalobunkovom karcinóme pľúc a rakovine pankreasu</w:t>
      </w:r>
    </w:p>
    <w:p>
      <w:r>
        <w:t>Zdroj: NEJM</w:t>
      </w:r>
    </w:p>
    <w:p>
      <w:r>
        <w:t>Publikované: 2026-03-25T03:45:00Z</w:t>
      </w:r>
    </w:p>
    <w:p/>
    <w:p>
      <w:pPr>
        <w:pStyle w:val="Heading1"/>
      </w:pPr>
      <w:r>
        <w:t>Súhrn</w:t>
      </w:r>
    </w:p>
    <w:p>
      <w:r>
        <w:t>Setidegrasib je prvý liek z triedy degradérov KRAS, ktorý cieli na mutáciu KRAS G12D v pokročilých nádoroch[1]. Namiesto blokovania signálu tento liek odstraňuje samotný proteín spôsobený mutáciou KRAS[1]. V klinickej štúdii sa liek podával intravenózne raz týždenne v odporúčanej dávke 600 miligramov[1]. U pacientov s nemalobunkovým karcinómom pľúc, ktorí už nereagovať na predchádzajúce liečby, reagovalo na setidegrasib približne tretina pacientov s povzbudzujúcou trvanlivosťou účinku a približne 60 % pacientov bolo živých po jednom roku[1]. U pacientov s rakovinou pankreasu reagovalo na liek približne 25 % a medián celkového prežitia bol 10 mesiacov[1]. Štúdia preukázala bezpečnosť a prínos lieku v oboch typoch rakoviny[1]. Na základe úspešnosti tejto počiatočnej štúdie bola spustená globálna fáza 3 randomizovanej štúdie[1].</w:t>
      </w:r>
    </w:p>
    <w:p/>
    <w:p>
      <w:pPr>
        <w:jc w:val="center"/>
      </w:pPr>
      <w:r>
        <w:t>Vygenerované: 26.03.2026 10:03:39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