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Spoločnosť MSD vynaložila 6,7 ​​miliardy dolárov na nákup Terns Pharmaceuticals na posilnenie potrubia proti rakovine</w:t>
      </w:r>
    </w:p>
    <w:p>
      <w:r>
        <w:t>Zdroj: Pharmaceutical Technology</w:t>
      </w:r>
    </w:p>
    <w:p>
      <w:r>
        <w:t>Publikované: Wed, 25 Mar 2026 14:49:36 +0000</w:t>
      </w:r>
    </w:p>
    <w:p/>
    <w:p>
      <w:pPr>
        <w:pStyle w:val="Heading1"/>
      </w:pPr>
      <w:r>
        <w:t>Súhrn</w:t>
      </w:r>
    </w:p>
    <w:p>
      <w:r>
        <w:t>Spoločnosť MSD vynaložila 6,7 miliardy dolárov na nákup Terns Pharmaceuticals na posilnenie svojho potrubia liekov proti rakovine.[user query] Vedúci kandidát Terns preukázal „bezprecedentné údaje“ pri chronickej myeloidnej leukémii podľa analytikov.[user query] V žiadnom z poskytnutých zdrojov sa však nespomína nákup Terns Pharmaceuticals ani tieto špecifické údaje o kandidátovi.[1][2][3][4][5] MSD nedávno oznámila iné akvizície, ako kúpa Verony Pharma za 10 miliárd dolárov na rozšírenie portfolia mimo onkológie.[2][5] Tiež zvažuje prevzatie Revolution Medicines za 28 až 32 miliárd dolárov kvôli kandidátovi proti rakovine slinivky v raných klinických testoch.[1] Tieto kroky súvisia s expanziou po skončení patentu lieku Keytruda v roku 2028.[2][3]</w:t>
      </w:r>
    </w:p>
    <w:p/>
    <w:p>
      <w:pPr>
        <w:jc w:val="center"/>
      </w:pPr>
      <w:r>
        <w:t>Vygenerované: 25.03.2026 17:00:58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