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Ponorte sa do antivírusových skriptov pre Hep C poukazuje na nesplnené potreby liečby</w:t>
      </w:r>
    </w:p>
    <w:p>
      <w:r>
        <w:t>Zdroj: MedPage Today</w:t>
      </w:r>
    </w:p>
    <w:p>
      <w:r>
        <w:t>Publikované: Thu, 26 Mar 2026 17:13:30 -0400</w:t>
      </w:r>
    </w:p>
    <w:p/>
    <w:p>
      <w:pPr>
        <w:pStyle w:val="Heading1"/>
      </w:pPr>
      <w:r>
        <w:t>Súhrn</w:t>
      </w:r>
    </w:p>
    <w:p>
      <w:r>
        <w:t>Počet receptov na priamo pôsobiace antivirusové lieky (DAA) na liečbu hepatitídy C klesol za posledné desaťročie takmer o dve tretiny od ich zavedenia v roku 2013. Tento výrazný pokles naznačuje, že existujú nesplnené potreby v liečbe infekcií vírusom hepatitídy C. Podľa článku z MedPage Today ide o významný trend, ktorý poukazuje na problémy v dostupnosti alebo využívaní týchto liečebných možností. Hoci antivirusové lieky predstavujú účinnú liečbu HCV, znižujúci sa počet predpisov naznačuje, že pacienti nemajú dostatočný prístup k týmto liekom alebo že existujú iné prekážky v ich aplikácii. Tento vývoj zdôrazňuje potrebu riešenia bariér, ktoré bránia pacientom v získaní účinnej liečby hepatitídy C.</w:t>
      </w:r>
    </w:p>
    <w:p/>
    <w:p>
      <w:pPr>
        <w:jc w:val="center"/>
      </w:pPr>
      <w:r>
        <w:t>Vygenerované: 27.03.2026 00:00:51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