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umelej inteligencie v medicínskom vzdelávaní: Saudskoarabská perspektíva</w:t>
      </w:r>
    </w:p>
    <w:p>
      <w:r>
        <w:t>Zdroj: Frontiers Medicine</w:t>
      </w:r>
    </w:p>
    <w:p>
      <w:r>
        <w:t>Publikované: 2026-03-26T00:00:00Z</w:t>
      </w:r>
    </w:p>
    <w:p/>
    <w:p>
      <w:pPr>
        <w:pStyle w:val="Heading1"/>
      </w:pPr>
      <w:r>
        <w:t>Súhrn</w:t>
      </w:r>
    </w:p>
    <w:p>
      <w:r>
        <w:t>Umelá inteligencia pretvára medicínske vzdelávanie v Saudskej Arábii zvyšovaním efektivity učenia, personalizáciou a hodnotením, podporené národnými investíciami do digitálneho zdravia v rámci vízie 2030. Štúdia je naratívny prehľad, ktorý skúmal literatúru z posledných 5 rokov v angličtine a arabčine z recenzovaných databáz a šedej literatúry. Aplikácie zahŕňajú adaptívne vzdelávacie platformy, simulácie, virtuálnu a rozšírenú realitu, inteligentné systémy a AI nástroje na hodnotenie. Tieto zlepšujú zapojenie študentov, uchovávanie vedomostí a personalizované skúsenosti pre študentov medicíny, rezidentov a stážistov. Formálna integrácia kompetencií ako dátová gramotnosť, interpretácia algoritmov a etické používanie AI v učebných osnovách je však obmedzená. Je potrebné zachovať humanistické prvky ako empatia, mentorstvo a medziľudská komunikácia. AI má potenciál transformovať medicínske vzdelávanie a pripraviť pracovnú silu na budúcnosť, no vyžaduje ďalší výskum, rozvoj fakúlt, etické riadenie a reformu kurikula.</w:t>
      </w:r>
    </w:p>
    <w:p/>
    <w:p>
      <w:pPr>
        <w:jc w:val="center"/>
      </w:pPr>
      <w:r>
        <w:t>Vygenerované: 26.03.2026 07:00:52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