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Asociácia syndrómu polycystických ovárií s metabolickým syndrómom a jeho zložkami u adolescentov: systematický prehľad a metaanalýza</w:t>
      </w:r>
    </w:p>
    <w:p>
      <w:r>
        <w:t>Zdroj: Frontiers Medicine</w:t>
      </w:r>
    </w:p>
    <w:p>
      <w:r>
        <w:t>Publikované: 2026-03-26T00:00:00Z</w:t>
      </w:r>
    </w:p>
    <w:p/>
    <w:p>
      <w:pPr>
        <w:pStyle w:val="Heading1"/>
      </w:pPr>
      <w:r>
        <w:t>Súhrn</w:t>
      </w:r>
    </w:p>
    <w:p>
      <w:r>
        <w:t>Táto systematická prehľadová štúdia a metaanalýza skúmala spojenie syndrómu polycystických ovárií (PCOS) s metabolickým syndrómom (MetS) u dospievajúcich dievčat vo veku 10–20 rokov. Zahŕňala 13 pozorovacích štúdií s celkovo 1 789 účastníčkami (1 005 s PCOS a 784 kontrol). Adolescentky s PCOS mali signifikantne vyššie riziko MetS ako kontrolná skupina (OR: 2,61, 95 % CI: 1,83–3,74, p &lt; 0,001). Skupina s PCOS vykazovala vyššie hodnoty obvodu pása (WMD: 3,23 cm, 95 % CI: 0,91–5,55, p = 0,006), systolického krvného tlaku (WMD: 3,80 mmHg, 95 % CI: 0,59–7,01) a hladín triglyceridov (WMD: 5,76 mg/dl, 95 % CI: 1,05–10,46, p = 0,017). Neboli zistené významné rozdiely v diastolickom krvnom tlaku, lipoproteíne s vysokou hustotou alebo hladinách glukózy nalačno. Štúdia odporúča rutinný skríning týchto troch zložiek MetS u dospievajúcich s PCOS a intervencie životného štýlu na prevenciu komplikácií.</w:t>
      </w:r>
    </w:p>
    <w:p/>
    <w:p>
      <w:pPr>
        <w:jc w:val="center"/>
      </w:pPr>
      <w:r>
        <w:t>Vygenerované: 26.03.2026 07:46:23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