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[Korešpondencia] Premýšľajte nad rámec štandardu: možnosti anti-MRSA pri pneumónii získanej v komunite</w:t>
      </w:r>
    </w:p>
    <w:p>
      <w:r>
        <w:t>Zdroj: The Lancet</w:t>
      </w:r>
    </w:p>
    <w:p>
      <w:r>
        <w:t>Publikované: 2026-03-28</w:t>
      </w:r>
    </w:p>
    <w:p/>
    <w:p>
      <w:pPr>
        <w:pStyle w:val="Heading1"/>
      </w:pPr>
      <w:r>
        <w:t>Súhrn</w:t>
      </w:r>
    </w:p>
    <w:p>
      <w:r>
        <w:t>Korešpondencia sa zaoberá liečbou pneumónie získanej v komunite spôsobenej meticilín-rezistentným Staphylococcus aureus (MRSA).[2][8] Autorský seminár o komunitnej pneumónii sa podľa korešpondencie nezaoberal dostatočne novými liečivami špecificky schválenými pre MRSA infekcie.[2][8] V liečbe MRSA pneumónie sa tradične používajú vankomycín a linezolid ako hlavné terapeutické možnosti.[2][8] Linezolid vykazuje lepšie penetráciu do pľúcneho tkaniva a lepšiu dostupnosť na úrovni tkaniva v porovnaní s vankomycínom.[8] Niektoré randomizované klinické štúdie naznačujú, že linezolid môže byť v liečbe MRSA pneumónie účinnejší ako vankomycín z hľadiska klinickej a mikrobiologickej odpovede.[2][8] Korešpondencia poukazuje na potrebu zvážiť aj ďalšie anti-MRSA možnosti vrátane telavancínu, ktorý by mohol byť dobrou alternatívou u pacientov bez základného renálneho zlyhania.[2]</w:t>
      </w:r>
    </w:p>
    <w:p/>
    <w:p>
      <w:pPr>
        <w:jc w:val="center"/>
      </w:pPr>
      <w:r>
        <w:t>Vygenerované: 27.03.2026 01:03:10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